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6AF2C" w14:textId="07D83F65" w:rsidR="00AF620D" w:rsidRPr="00AF620D" w:rsidRDefault="008D4B5D" w:rsidP="00AF620D">
      <w:pPr>
        <w:jc w:val="both"/>
        <w:rPr>
          <w:rFonts w:cs="Calibri"/>
          <w:b/>
          <w:bCs/>
          <w:sz w:val="24"/>
          <w:szCs w:val="24"/>
        </w:rPr>
      </w:pPr>
      <w:r w:rsidRPr="00AF620D">
        <w:rPr>
          <w:rFonts w:cs="Calibri"/>
          <w:b/>
          <w:bCs/>
          <w:sz w:val="24"/>
          <w:szCs w:val="24"/>
        </w:rPr>
        <w:t>Community Servic</w:t>
      </w:r>
      <w:r w:rsidR="00AF620D" w:rsidRPr="00AF620D">
        <w:rPr>
          <w:rFonts w:cs="Calibri"/>
          <w:b/>
          <w:bCs/>
          <w:sz w:val="24"/>
          <w:szCs w:val="24"/>
        </w:rPr>
        <w:t>e Request for Written Submissions in respect of the CS Policy</w:t>
      </w:r>
    </w:p>
    <w:p w14:paraId="643432A6" w14:textId="69EEE96E" w:rsidR="009B7C8C" w:rsidRPr="009B7C8C" w:rsidRDefault="009B7C8C" w:rsidP="009B7C8C">
      <w:r>
        <w:t xml:space="preserve">In terms of Regulation </w:t>
      </w:r>
      <w:r w:rsidRPr="00A3011D">
        <w:t xml:space="preserve">No. 52526 </w:t>
      </w:r>
      <w:r>
        <w:t xml:space="preserve">of </w:t>
      </w:r>
      <w:r w:rsidRPr="00A3011D">
        <w:t>16 April 2025</w:t>
      </w:r>
      <w:r>
        <w:t xml:space="preserve">, as a key stakeholder, your organization is hereby approached to assist the Ministerial Advisory Committee with the </w:t>
      </w:r>
      <w:r w:rsidRPr="009B7C8C">
        <w:rPr>
          <w:b/>
          <w:bCs/>
        </w:rPr>
        <w:t>Review of the National Policy on Community Service</w:t>
      </w:r>
      <w:r>
        <w:t xml:space="preserve"> in the Department of Health.</w:t>
      </w:r>
    </w:p>
    <w:p w14:paraId="2C75D7F5" w14:textId="47F08085" w:rsidR="006F394F" w:rsidRDefault="008D4B5D" w:rsidP="00795CB8">
      <w:pPr>
        <w:jc w:val="both"/>
        <w:rPr>
          <w:rFonts w:cs="Calibri"/>
        </w:rPr>
      </w:pPr>
      <w:r w:rsidRPr="007C028F">
        <w:rPr>
          <w:rFonts w:cs="Calibri"/>
        </w:rPr>
        <w:t>Th</w:t>
      </w:r>
      <w:r w:rsidR="00BD4E1F">
        <w:rPr>
          <w:rFonts w:cs="Calibri"/>
        </w:rPr>
        <w:t>ese questions</w:t>
      </w:r>
      <w:r w:rsidR="009B7C8C">
        <w:rPr>
          <w:rFonts w:cs="Calibri"/>
        </w:rPr>
        <w:t xml:space="preserve"> below</w:t>
      </w:r>
      <w:r w:rsidR="00BD4E1F">
        <w:rPr>
          <w:rFonts w:cs="Calibri"/>
        </w:rPr>
        <w:t xml:space="preserve"> are </w:t>
      </w:r>
      <w:r w:rsidRPr="007C028F">
        <w:rPr>
          <w:rFonts w:cs="Calibri"/>
        </w:rPr>
        <w:t>designed</w:t>
      </w:r>
      <w:r w:rsidR="00BD4E1F">
        <w:rPr>
          <w:rFonts w:cs="Calibri"/>
        </w:rPr>
        <w:t xml:space="preserve"> merely</w:t>
      </w:r>
      <w:r w:rsidRPr="007C028F">
        <w:rPr>
          <w:rFonts w:cs="Calibri"/>
        </w:rPr>
        <w:t xml:space="preserve"> to support stakeholder </w:t>
      </w:r>
      <w:r w:rsidR="00BD4E1F">
        <w:rPr>
          <w:rFonts w:cs="Calibri"/>
        </w:rPr>
        <w:t>inputs</w:t>
      </w:r>
      <w:r w:rsidRPr="007C028F">
        <w:rPr>
          <w:rFonts w:cs="Calibri"/>
        </w:rPr>
        <w:t xml:space="preserve"> on the Community Service. </w:t>
      </w:r>
    </w:p>
    <w:p w14:paraId="4B28DF20" w14:textId="28028B34" w:rsidR="00BD4E1F" w:rsidRDefault="00BD4E1F" w:rsidP="00795CB8">
      <w:pPr>
        <w:jc w:val="both"/>
        <w:rPr>
          <w:rFonts w:cs="Calibri"/>
        </w:rPr>
      </w:pPr>
      <w:r>
        <w:rPr>
          <w:rFonts w:cs="Calibri"/>
        </w:rPr>
        <w:t xml:space="preserve">Inputs should not be restricted to these questions. Stakeholders are free to provide any inputs that are deemed pertinent to achieve the </w:t>
      </w:r>
    </w:p>
    <w:p w14:paraId="70023534" w14:textId="0DA00AD5" w:rsidR="00C32534" w:rsidRPr="007C028F" w:rsidRDefault="008D4B5D">
      <w:pPr>
        <w:pStyle w:val="Heading2"/>
        <w:rPr>
          <w:rFonts w:ascii="Calibri" w:hAnsi="Calibri" w:cs="Calibri"/>
          <w:sz w:val="22"/>
          <w:szCs w:val="22"/>
        </w:rPr>
      </w:pPr>
      <w:r w:rsidRPr="007C028F">
        <w:rPr>
          <w:rFonts w:ascii="Calibri" w:hAnsi="Calibri" w:cs="Calibri"/>
          <w:sz w:val="22"/>
          <w:szCs w:val="22"/>
        </w:rPr>
        <w:t xml:space="preserve"> Community Service</w:t>
      </w:r>
    </w:p>
    <w:p w14:paraId="09FC299A" w14:textId="35BB9411" w:rsidR="00DB09E0" w:rsidRPr="000B62EF" w:rsidRDefault="00DB09E0" w:rsidP="00A25473">
      <w:pPr>
        <w:pStyle w:val="ListNumber"/>
        <w:numPr>
          <w:ilvl w:val="0"/>
          <w:numId w:val="21"/>
        </w:numPr>
        <w:rPr>
          <w:rFonts w:cs="Calibri"/>
          <w:b/>
          <w:bCs/>
        </w:rPr>
      </w:pPr>
      <w:r w:rsidRPr="000B62EF">
        <w:rPr>
          <w:rFonts w:cs="Calibri"/>
          <w:b/>
          <w:bCs/>
        </w:rPr>
        <w:t>Policy Formulation</w:t>
      </w:r>
    </w:p>
    <w:p w14:paraId="6AB46A50" w14:textId="3C512411" w:rsidR="00DB09E0" w:rsidRDefault="00DB09E0" w:rsidP="00DB09E0">
      <w:pPr>
        <w:pStyle w:val="ListNumber"/>
        <w:numPr>
          <w:ilvl w:val="0"/>
          <w:numId w:val="10"/>
        </w:numPr>
        <w:rPr>
          <w:rFonts w:cs="Calibri"/>
        </w:rPr>
      </w:pPr>
      <w:bookmarkStart w:id="0" w:name="_Hlk213996386"/>
      <w:r>
        <w:rPr>
          <w:rFonts w:cs="Calibri"/>
        </w:rPr>
        <w:t>What were the intended policy objectives?</w:t>
      </w:r>
    </w:p>
    <w:p w14:paraId="36B6EF23" w14:textId="08331660" w:rsidR="00DB09E0" w:rsidRDefault="00DB09E0" w:rsidP="00DB09E0">
      <w:pPr>
        <w:pStyle w:val="ListNumber"/>
        <w:numPr>
          <w:ilvl w:val="0"/>
          <w:numId w:val="10"/>
        </w:numPr>
        <w:rPr>
          <w:rFonts w:cs="Calibri"/>
        </w:rPr>
      </w:pPr>
      <w:r>
        <w:rPr>
          <w:rFonts w:cs="Calibri"/>
        </w:rPr>
        <w:t>To what extent did the policy formulation strategy incorporate monitoring and evaluation plans?</w:t>
      </w:r>
    </w:p>
    <w:p w14:paraId="528B2074" w14:textId="77777777" w:rsidR="00286A06" w:rsidRDefault="00286A06" w:rsidP="00286A06">
      <w:pPr>
        <w:pStyle w:val="ListParagraph"/>
        <w:numPr>
          <w:ilvl w:val="1"/>
          <w:numId w:val="10"/>
        </w:numPr>
        <w:spacing w:after="160" w:line="278" w:lineRule="auto"/>
      </w:pPr>
      <w:r>
        <w:t>Monitoring and Evaluation plans and indicators were not part of the provisions</w:t>
      </w:r>
    </w:p>
    <w:p w14:paraId="3E68E220" w14:textId="731B6C13" w:rsidR="00286A06" w:rsidRDefault="00286A06" w:rsidP="00286A06">
      <w:pPr>
        <w:pStyle w:val="ListParagraph"/>
        <w:numPr>
          <w:ilvl w:val="1"/>
          <w:numId w:val="10"/>
        </w:numPr>
        <w:spacing w:after="160" w:line="278" w:lineRule="auto"/>
      </w:pPr>
      <w:r>
        <w:t>Policy not explicit on who the actors would be.</w:t>
      </w:r>
    </w:p>
    <w:p w14:paraId="6A77A5BD" w14:textId="668BEE6E" w:rsidR="00DB09E0" w:rsidRDefault="00DB09E0" w:rsidP="00DB09E0">
      <w:pPr>
        <w:pStyle w:val="ListNumber"/>
        <w:numPr>
          <w:ilvl w:val="0"/>
          <w:numId w:val="10"/>
        </w:numPr>
        <w:rPr>
          <w:rFonts w:cs="Calibri"/>
        </w:rPr>
      </w:pPr>
      <w:r>
        <w:rPr>
          <w:rFonts w:cs="Calibri"/>
        </w:rPr>
        <w:t>In the policy formulation plan, what were the planned triggers for policy review and termination?</w:t>
      </w:r>
    </w:p>
    <w:p w14:paraId="7E5D9257" w14:textId="6DF13EF4" w:rsidR="00286A06" w:rsidRDefault="00286A06" w:rsidP="00286A06">
      <w:pPr>
        <w:pStyle w:val="ListNumber"/>
        <w:numPr>
          <w:ilvl w:val="1"/>
          <w:numId w:val="10"/>
        </w:numPr>
        <w:rPr>
          <w:rFonts w:cs="Calibri"/>
        </w:rPr>
      </w:pPr>
      <w:r>
        <w:rPr>
          <w:rFonts w:cs="Calibri"/>
        </w:rPr>
        <w:t>No. This was not documented and is a consideration for the review.</w:t>
      </w:r>
    </w:p>
    <w:bookmarkEnd w:id="0"/>
    <w:p w14:paraId="1B7831DC" w14:textId="2113AEC0" w:rsidR="00DB09E0" w:rsidRPr="000B62EF" w:rsidRDefault="00DB09E0" w:rsidP="00A25473">
      <w:pPr>
        <w:pStyle w:val="ListNumber"/>
        <w:numPr>
          <w:ilvl w:val="0"/>
          <w:numId w:val="21"/>
        </w:numPr>
        <w:rPr>
          <w:b/>
          <w:bCs/>
        </w:rPr>
      </w:pPr>
      <w:r w:rsidRPr="000B62EF">
        <w:rPr>
          <w:b/>
          <w:bCs/>
        </w:rPr>
        <w:t>Policy Implementation:</w:t>
      </w:r>
    </w:p>
    <w:p w14:paraId="5283E0CB" w14:textId="311F8E7F" w:rsidR="00DB09E0" w:rsidRDefault="00DB09E0" w:rsidP="00DB09E0">
      <w:pPr>
        <w:pStyle w:val="ListNumber"/>
        <w:numPr>
          <w:ilvl w:val="0"/>
          <w:numId w:val="10"/>
        </w:numPr>
      </w:pPr>
      <w:r>
        <w:t>To what extent has the policy implementation aligned with the intended policy objectives?</w:t>
      </w:r>
    </w:p>
    <w:p w14:paraId="149F8B41" w14:textId="53170D78" w:rsidR="00DB09E0" w:rsidRDefault="00DB09E0" w:rsidP="00DB09E0">
      <w:pPr>
        <w:pStyle w:val="ListNumber"/>
        <w:numPr>
          <w:ilvl w:val="0"/>
          <w:numId w:val="10"/>
        </w:numPr>
      </w:pPr>
      <w:r>
        <w:t>To what extent were specialised hospitals (tertiary, Central and specialised services) part of the intended implementation plan?</w:t>
      </w:r>
    </w:p>
    <w:p w14:paraId="27175A1C" w14:textId="7126EDF7" w:rsidR="00DB09E0" w:rsidRPr="000B62EF" w:rsidRDefault="00DB09E0" w:rsidP="000B62EF">
      <w:pPr>
        <w:pStyle w:val="ListNumber"/>
        <w:numPr>
          <w:ilvl w:val="0"/>
          <w:numId w:val="10"/>
        </w:numPr>
      </w:pPr>
      <w:r>
        <w:t xml:space="preserve">To what extent were urban centres part of the intended implementation plan? </w:t>
      </w:r>
    </w:p>
    <w:p w14:paraId="248876DF" w14:textId="7518B569" w:rsidR="00C32534" w:rsidRPr="00795CB8" w:rsidRDefault="008D4B5D" w:rsidP="00A25473">
      <w:pPr>
        <w:pStyle w:val="ListNumber"/>
        <w:numPr>
          <w:ilvl w:val="0"/>
          <w:numId w:val="21"/>
        </w:numPr>
        <w:rPr>
          <w:rFonts w:cs="Calibri"/>
        </w:rPr>
      </w:pPr>
      <w:r w:rsidRPr="008D4B5D">
        <w:rPr>
          <w:rFonts w:cs="Calibri"/>
          <w:b/>
          <w:bCs/>
        </w:rPr>
        <w:t>Impact and Achievement</w:t>
      </w:r>
      <w:r w:rsidR="00795CB8" w:rsidRPr="00795CB8">
        <w:rPr>
          <w:rFonts w:cs="Calibri"/>
        </w:rPr>
        <w:t xml:space="preserve"> - </w:t>
      </w:r>
      <w:r w:rsidRPr="00795CB8">
        <w:rPr>
          <w:rFonts w:cs="Calibri"/>
        </w:rPr>
        <w:t>To what extent have the original objectives of the Community Service policy been achieved, and where have the main gaps or unintended consequences emerged?</w:t>
      </w:r>
    </w:p>
    <w:p w14:paraId="22450CE6" w14:textId="5CE0B280" w:rsidR="00C32534" w:rsidRPr="007C028F" w:rsidRDefault="008D4B5D" w:rsidP="00795CB8">
      <w:pPr>
        <w:ind w:left="720"/>
        <w:rPr>
          <w:rFonts w:cs="Calibri"/>
        </w:rPr>
      </w:pPr>
      <w:r w:rsidRPr="007C028F">
        <w:rPr>
          <w:rFonts w:cs="Calibri"/>
        </w:rPr>
        <w:t>• How have outcomes varied by region, discipline</w:t>
      </w:r>
      <w:r w:rsidR="000B62EF">
        <w:rPr>
          <w:rFonts w:cs="Calibri"/>
        </w:rPr>
        <w:t xml:space="preserve"> (differential impact)</w:t>
      </w:r>
      <w:r w:rsidRPr="007C028F">
        <w:rPr>
          <w:rFonts w:cs="Calibri"/>
        </w:rPr>
        <w:t>, or facility type?</w:t>
      </w:r>
    </w:p>
    <w:p w14:paraId="4E0C9CC2" w14:textId="77777777" w:rsidR="00C32534" w:rsidRPr="007C028F" w:rsidRDefault="008D4B5D" w:rsidP="00795CB8">
      <w:pPr>
        <w:ind w:left="720"/>
        <w:rPr>
          <w:rFonts w:cs="Calibri"/>
        </w:rPr>
      </w:pPr>
      <w:r w:rsidRPr="007C028F">
        <w:rPr>
          <w:rFonts w:cs="Calibri"/>
        </w:rPr>
        <w:t>• What indicators best reflect success or failure?</w:t>
      </w:r>
    </w:p>
    <w:p w14:paraId="30176E73" w14:textId="077A6A79" w:rsidR="00C32534" w:rsidRDefault="008D4B5D" w:rsidP="00A25473">
      <w:pPr>
        <w:pStyle w:val="ListNumber"/>
        <w:numPr>
          <w:ilvl w:val="0"/>
          <w:numId w:val="21"/>
        </w:numPr>
        <w:rPr>
          <w:rFonts w:cs="Calibri"/>
        </w:rPr>
      </w:pPr>
      <w:r w:rsidRPr="008D4B5D">
        <w:rPr>
          <w:rFonts w:cs="Calibri"/>
          <w:b/>
          <w:bCs/>
        </w:rPr>
        <w:t>Experience and Challenges</w:t>
      </w:r>
      <w:r w:rsidR="00795CB8" w:rsidRPr="00795CB8">
        <w:rPr>
          <w:rFonts w:cs="Calibri"/>
        </w:rPr>
        <w:t xml:space="preserve"> - </w:t>
      </w:r>
      <w:r w:rsidRPr="00795CB8">
        <w:rPr>
          <w:rFonts w:cs="Calibri"/>
        </w:rPr>
        <w:t>What have been the most significant challenges experienced during community service—administrative, logistical, or clinical—and what factors most affected morale and performance?</w:t>
      </w:r>
    </w:p>
    <w:p w14:paraId="75097D42" w14:textId="76C6F59A" w:rsidR="000B62EF" w:rsidRPr="00795CB8" w:rsidRDefault="000B62EF" w:rsidP="000B62EF">
      <w:pPr>
        <w:pStyle w:val="ListNumber"/>
        <w:numPr>
          <w:ilvl w:val="0"/>
          <w:numId w:val="11"/>
        </w:numPr>
        <w:rPr>
          <w:rFonts w:cs="Calibri"/>
        </w:rPr>
      </w:pPr>
      <w:r>
        <w:rPr>
          <w:rFonts w:cs="Calibri"/>
        </w:rPr>
        <w:t>How does the implementation differ for different categories of health professionals?</w:t>
      </w:r>
    </w:p>
    <w:p w14:paraId="0DF4F990" w14:textId="36A1C119" w:rsidR="00C32534" w:rsidRPr="007C028F" w:rsidRDefault="008D4B5D" w:rsidP="00795CB8">
      <w:pPr>
        <w:ind w:left="720"/>
        <w:rPr>
          <w:rFonts w:cs="Calibri"/>
        </w:rPr>
      </w:pPr>
      <w:r w:rsidRPr="007C028F">
        <w:rPr>
          <w:rFonts w:cs="Calibri"/>
        </w:rPr>
        <w:t>• Consider placement processes, orientation, supervision, and support</w:t>
      </w:r>
      <w:r>
        <w:rPr>
          <w:rFonts w:cs="Calibri"/>
        </w:rPr>
        <w:t xml:space="preserve"> </w:t>
      </w:r>
      <w:r w:rsidRPr="00E90E94">
        <w:rPr>
          <w:rFonts w:cs="Calibri"/>
        </w:rPr>
        <w:t>and ultimately registration.</w:t>
      </w:r>
    </w:p>
    <w:p w14:paraId="0A16BD3E" w14:textId="77777777" w:rsidR="00C32534" w:rsidRPr="007C028F" w:rsidRDefault="008D4B5D" w:rsidP="00795CB8">
      <w:pPr>
        <w:ind w:left="720"/>
        <w:rPr>
          <w:rFonts w:cs="Calibri"/>
        </w:rPr>
      </w:pPr>
      <w:r w:rsidRPr="007C028F">
        <w:rPr>
          <w:rFonts w:cs="Calibri"/>
        </w:rPr>
        <w:t>• Which barriers most urgently need system-level solutions?</w:t>
      </w:r>
    </w:p>
    <w:p w14:paraId="6D6C64D1" w14:textId="5B859BCA" w:rsidR="00C32534" w:rsidRPr="00795CB8" w:rsidRDefault="008D4B5D" w:rsidP="00A25473">
      <w:pPr>
        <w:pStyle w:val="ListNumber"/>
        <w:numPr>
          <w:ilvl w:val="0"/>
          <w:numId w:val="21"/>
        </w:numPr>
        <w:rPr>
          <w:rFonts w:cs="Calibri"/>
        </w:rPr>
      </w:pPr>
      <w:r w:rsidRPr="008D4B5D">
        <w:rPr>
          <w:rFonts w:cs="Calibri"/>
          <w:b/>
          <w:bCs/>
        </w:rPr>
        <w:t>Relevance and Reform</w:t>
      </w:r>
      <w:r w:rsidR="00795CB8" w:rsidRPr="00795CB8">
        <w:rPr>
          <w:rFonts w:cs="Calibri"/>
        </w:rPr>
        <w:t xml:space="preserve"> - </w:t>
      </w:r>
      <w:r w:rsidRPr="00795CB8">
        <w:rPr>
          <w:rFonts w:cs="Calibri"/>
        </w:rPr>
        <w:t>Do the reasons that initially justified the policy still hold true today, and how might the strategy be updated to align with current health system priorities?</w:t>
      </w:r>
    </w:p>
    <w:p w14:paraId="72649CC2" w14:textId="77777777" w:rsidR="00C32534" w:rsidRPr="007C028F" w:rsidRDefault="008D4B5D" w:rsidP="00795CB8">
      <w:pPr>
        <w:ind w:left="720"/>
        <w:rPr>
          <w:rFonts w:cs="Calibri"/>
        </w:rPr>
      </w:pPr>
      <w:r w:rsidRPr="007C028F">
        <w:rPr>
          <w:rFonts w:cs="Calibri"/>
        </w:rPr>
        <w:t>• Are objectives still relevant to workforce equity?</w:t>
      </w:r>
    </w:p>
    <w:p w14:paraId="18DEC1FA" w14:textId="77777777" w:rsidR="00C32534" w:rsidRPr="007C028F" w:rsidRDefault="008D4B5D" w:rsidP="00795CB8">
      <w:pPr>
        <w:ind w:left="720"/>
        <w:rPr>
          <w:rFonts w:cs="Calibri"/>
        </w:rPr>
      </w:pPr>
      <w:r w:rsidRPr="007C028F">
        <w:rPr>
          <w:rFonts w:cs="Calibri"/>
        </w:rPr>
        <w:t>• Should the structure or duration of service be reconsidered?</w:t>
      </w:r>
    </w:p>
    <w:p w14:paraId="6D6DCC8C" w14:textId="29565F6F" w:rsidR="00C32534" w:rsidRPr="00795CB8" w:rsidRDefault="008D4B5D" w:rsidP="00A25473">
      <w:pPr>
        <w:pStyle w:val="ListNumber"/>
        <w:numPr>
          <w:ilvl w:val="0"/>
          <w:numId w:val="21"/>
        </w:numPr>
        <w:rPr>
          <w:rFonts w:cs="Calibri"/>
        </w:rPr>
      </w:pPr>
      <w:r w:rsidRPr="008D4B5D">
        <w:rPr>
          <w:rFonts w:cs="Calibri"/>
          <w:b/>
          <w:bCs/>
        </w:rPr>
        <w:t>Support Systems</w:t>
      </w:r>
      <w:r w:rsidR="00795CB8" w:rsidRPr="00795CB8">
        <w:rPr>
          <w:rFonts w:cs="Calibri"/>
        </w:rPr>
        <w:t xml:space="preserve"> - </w:t>
      </w:r>
      <w:r w:rsidRPr="00795CB8">
        <w:rPr>
          <w:rFonts w:cs="Calibri"/>
        </w:rPr>
        <w:t>How can professional and personal support systems (mentorship, supervision, wellness, and peer networks) be strengthened to improve both practitioner well-being and community impact?</w:t>
      </w:r>
    </w:p>
    <w:p w14:paraId="284D17D0" w14:textId="77777777" w:rsidR="00C32534" w:rsidRPr="007C028F" w:rsidRDefault="008D4B5D" w:rsidP="00795CB8">
      <w:pPr>
        <w:ind w:left="720"/>
        <w:rPr>
          <w:rFonts w:cs="Calibri"/>
        </w:rPr>
      </w:pPr>
      <w:r w:rsidRPr="007C028F">
        <w:rPr>
          <w:rFonts w:cs="Calibri"/>
        </w:rPr>
        <w:lastRenderedPageBreak/>
        <w:t>• What forms of mentorship and peer support are most effective?</w:t>
      </w:r>
    </w:p>
    <w:p w14:paraId="30975144" w14:textId="77777777" w:rsidR="00C32534" w:rsidRPr="007C028F" w:rsidRDefault="008D4B5D" w:rsidP="00795CB8">
      <w:pPr>
        <w:ind w:left="720"/>
        <w:rPr>
          <w:rFonts w:cs="Calibri"/>
        </w:rPr>
      </w:pPr>
      <w:r w:rsidRPr="007C028F">
        <w:rPr>
          <w:rFonts w:cs="Calibri"/>
        </w:rPr>
        <w:t>• How can technology (e.g., online communities of practice) assist?</w:t>
      </w:r>
    </w:p>
    <w:p w14:paraId="2B24BAD5" w14:textId="09566F2B" w:rsidR="00C32534" w:rsidRPr="00795CB8" w:rsidRDefault="008D4B5D" w:rsidP="00A25473">
      <w:pPr>
        <w:pStyle w:val="ListNumber"/>
        <w:numPr>
          <w:ilvl w:val="0"/>
          <w:numId w:val="21"/>
        </w:numPr>
        <w:rPr>
          <w:rFonts w:cs="Calibri"/>
        </w:rPr>
      </w:pPr>
      <w:r w:rsidRPr="008D4B5D">
        <w:rPr>
          <w:rFonts w:cs="Calibri"/>
          <w:b/>
          <w:bCs/>
        </w:rPr>
        <w:t>Lessons and Innovation</w:t>
      </w:r>
      <w:r w:rsidR="00795CB8" w:rsidRPr="00795CB8">
        <w:rPr>
          <w:rFonts w:cs="Calibri"/>
        </w:rPr>
        <w:t xml:space="preserve"> - </w:t>
      </w:r>
      <w:r w:rsidRPr="00795CB8">
        <w:rPr>
          <w:rFonts w:cs="Calibri"/>
        </w:rPr>
        <w:t>What practical solutions or innovative approaches could enhance the effectiveness and experience of community service for both practitioners and communities?</w:t>
      </w:r>
    </w:p>
    <w:p w14:paraId="3B204CA7" w14:textId="77777777" w:rsidR="00C32534" w:rsidRPr="007C028F" w:rsidRDefault="008D4B5D" w:rsidP="00795CB8">
      <w:pPr>
        <w:ind w:left="720"/>
        <w:rPr>
          <w:rFonts w:cs="Calibri"/>
        </w:rPr>
      </w:pPr>
      <w:r w:rsidRPr="007C028F">
        <w:rPr>
          <w:rFonts w:cs="Calibri"/>
        </w:rPr>
        <w:t>• What examples of good practice could be scaled or replicated?</w:t>
      </w:r>
    </w:p>
    <w:p w14:paraId="61298340" w14:textId="77777777" w:rsidR="00C32534" w:rsidRPr="007C028F" w:rsidRDefault="008D4B5D" w:rsidP="00795CB8">
      <w:pPr>
        <w:ind w:left="720"/>
        <w:rPr>
          <w:rFonts w:cs="Calibri"/>
        </w:rPr>
      </w:pPr>
      <w:r w:rsidRPr="007C028F">
        <w:rPr>
          <w:rFonts w:cs="Calibri"/>
        </w:rPr>
        <w:t>• What innovations could improve integration and continuity of care?</w:t>
      </w:r>
    </w:p>
    <w:p w14:paraId="7837A4D5" w14:textId="396DDA73" w:rsidR="007C028F" w:rsidRDefault="00753E18" w:rsidP="00A25473">
      <w:pPr>
        <w:pStyle w:val="ListNumber"/>
        <w:numPr>
          <w:ilvl w:val="0"/>
          <w:numId w:val="21"/>
        </w:numPr>
      </w:pPr>
      <w:r w:rsidRPr="00753E18">
        <w:rPr>
          <w:b/>
          <w:bCs/>
        </w:rPr>
        <w:t>Fiscal Constraints</w:t>
      </w:r>
      <w:r>
        <w:t xml:space="preserve">: </w:t>
      </w:r>
      <w:r w:rsidR="003778A9">
        <w:t>Given the on</w:t>
      </w:r>
      <w:r>
        <w:t>-</w:t>
      </w:r>
      <w:r w:rsidR="003778A9">
        <w:t>going fiscal constraints</w:t>
      </w:r>
      <w:r>
        <w:t xml:space="preserve"> and the specific pressure on the cost of employment</w:t>
      </w:r>
      <w:r w:rsidR="003778A9">
        <w:t>, what options or possible solutions should be considered.</w:t>
      </w:r>
      <w:r>
        <w:t xml:space="preserve"> E.g.:</w:t>
      </w:r>
    </w:p>
    <w:p w14:paraId="39A5E71F" w14:textId="4DF4587A" w:rsidR="009B7C8C" w:rsidRDefault="009B7C8C" w:rsidP="009B7C8C">
      <w:pPr>
        <w:pStyle w:val="ListNumber"/>
        <w:numPr>
          <w:ilvl w:val="0"/>
          <w:numId w:val="5"/>
        </w:numPr>
        <w:ind w:left="1080"/>
      </w:pPr>
      <w:r>
        <w:t>Should Community Service be made voluntary for defined health professionals?</w:t>
      </w:r>
    </w:p>
    <w:p w14:paraId="54F1F791" w14:textId="281E0EF5" w:rsidR="009B7C8C" w:rsidRDefault="009B7C8C" w:rsidP="009B7C8C">
      <w:pPr>
        <w:pStyle w:val="ListNumber"/>
        <w:numPr>
          <w:ilvl w:val="0"/>
          <w:numId w:val="5"/>
        </w:numPr>
        <w:ind w:left="1080"/>
      </w:pPr>
      <w:r>
        <w:t xml:space="preserve">Should Community Service be confined to </w:t>
      </w:r>
      <w:r w:rsidR="00753E18">
        <w:t xml:space="preserve">those </w:t>
      </w:r>
      <w:r>
        <w:t xml:space="preserve">health </w:t>
      </w:r>
      <w:r w:rsidR="00753E18">
        <w:t>services that are poorly represented in remote/rural or poorly served areas to ensure improved access to those services.</w:t>
      </w:r>
    </w:p>
    <w:p w14:paraId="3ED12199" w14:textId="358F83C9" w:rsidR="00753E18" w:rsidRDefault="00753E18" w:rsidP="009B7C8C">
      <w:pPr>
        <w:pStyle w:val="ListNumber"/>
        <w:numPr>
          <w:ilvl w:val="0"/>
          <w:numId w:val="5"/>
        </w:numPr>
        <w:ind w:left="1080"/>
      </w:pPr>
      <w:r>
        <w:t>Should Community Service be discontinued in those disciplines where other recruitment and retention measures are adequate.</w:t>
      </w:r>
    </w:p>
    <w:p w14:paraId="02A06B79" w14:textId="6AFFFFA2" w:rsidR="00753E18" w:rsidRDefault="00753E18" w:rsidP="009B7C8C">
      <w:pPr>
        <w:pStyle w:val="ListNumber"/>
        <w:numPr>
          <w:ilvl w:val="0"/>
          <w:numId w:val="5"/>
        </w:numPr>
        <w:ind w:left="1080"/>
      </w:pPr>
      <w:r>
        <w:t>Any other considerations.</w:t>
      </w:r>
    </w:p>
    <w:p w14:paraId="7FE5E5E2" w14:textId="5B35BC23" w:rsidR="00C32534" w:rsidRPr="007C028F" w:rsidRDefault="00C32534" w:rsidP="00795CB8">
      <w:pPr>
        <w:ind w:left="720"/>
        <w:rPr>
          <w:rFonts w:cs="Calibri"/>
        </w:rPr>
      </w:pPr>
    </w:p>
    <w:sectPr w:rsidR="00C32534" w:rsidRPr="007C028F" w:rsidSect="007C028F">
      <w:footerReference w:type="default" r:id="rId8"/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484EC" w14:textId="77777777" w:rsidR="006F1F25" w:rsidRDefault="006F1F25" w:rsidP="00D022FF">
      <w:pPr>
        <w:spacing w:after="0" w:line="240" w:lineRule="auto"/>
      </w:pPr>
      <w:r>
        <w:separator/>
      </w:r>
    </w:p>
  </w:endnote>
  <w:endnote w:type="continuationSeparator" w:id="0">
    <w:p w14:paraId="223FBFA2" w14:textId="77777777" w:rsidR="006F1F25" w:rsidRDefault="006F1F25" w:rsidP="00D02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6640721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4EB7E3D9" w14:textId="1C3586A9" w:rsidR="00D022FF" w:rsidRPr="00D022FF" w:rsidRDefault="00D022FF">
        <w:pPr>
          <w:pStyle w:val="Footer"/>
          <w:jc w:val="right"/>
          <w:rPr>
            <w:sz w:val="18"/>
            <w:szCs w:val="18"/>
          </w:rPr>
        </w:pPr>
        <w:r w:rsidRPr="00D022FF">
          <w:rPr>
            <w:sz w:val="18"/>
            <w:szCs w:val="18"/>
          </w:rPr>
          <w:fldChar w:fldCharType="begin"/>
        </w:r>
        <w:r w:rsidRPr="00D022FF">
          <w:rPr>
            <w:sz w:val="18"/>
            <w:szCs w:val="18"/>
          </w:rPr>
          <w:instrText xml:space="preserve"> PAGE   \* MERGEFORMAT </w:instrText>
        </w:r>
        <w:r w:rsidRPr="00D022FF">
          <w:rPr>
            <w:sz w:val="18"/>
            <w:szCs w:val="18"/>
          </w:rPr>
          <w:fldChar w:fldCharType="separate"/>
        </w:r>
        <w:r w:rsidRPr="00D022FF">
          <w:rPr>
            <w:noProof/>
            <w:sz w:val="18"/>
            <w:szCs w:val="18"/>
          </w:rPr>
          <w:t>2</w:t>
        </w:r>
        <w:r w:rsidRPr="00D022FF">
          <w:rPr>
            <w:noProof/>
            <w:sz w:val="18"/>
            <w:szCs w:val="18"/>
          </w:rPr>
          <w:fldChar w:fldCharType="end"/>
        </w:r>
      </w:p>
    </w:sdtContent>
  </w:sdt>
  <w:p w14:paraId="69C75F13" w14:textId="77777777" w:rsidR="00D022FF" w:rsidRDefault="00D022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AD637" w14:textId="77777777" w:rsidR="006F1F25" w:rsidRDefault="006F1F25" w:rsidP="00D022FF">
      <w:pPr>
        <w:spacing w:after="0" w:line="240" w:lineRule="auto"/>
      </w:pPr>
      <w:r>
        <w:separator/>
      </w:r>
    </w:p>
  </w:footnote>
  <w:footnote w:type="continuationSeparator" w:id="0">
    <w:p w14:paraId="4AA5648D" w14:textId="77777777" w:rsidR="006F1F25" w:rsidRDefault="006F1F25" w:rsidP="00D02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0C276E"/>
    <w:multiLevelType w:val="hybridMultilevel"/>
    <w:tmpl w:val="B0E23CF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D574A3"/>
    <w:multiLevelType w:val="hybridMultilevel"/>
    <w:tmpl w:val="356E4230"/>
    <w:lvl w:ilvl="0" w:tplc="63AADA4C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4C1E10"/>
    <w:multiLevelType w:val="hybridMultilevel"/>
    <w:tmpl w:val="6654044C"/>
    <w:lvl w:ilvl="0" w:tplc="35961A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40BFD"/>
    <w:multiLevelType w:val="hybridMultilevel"/>
    <w:tmpl w:val="29867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313288">
    <w:abstractNumId w:val="8"/>
  </w:num>
  <w:num w:numId="2" w16cid:durableId="529338130">
    <w:abstractNumId w:val="6"/>
  </w:num>
  <w:num w:numId="3" w16cid:durableId="1438216299">
    <w:abstractNumId w:val="5"/>
  </w:num>
  <w:num w:numId="4" w16cid:durableId="1250118831">
    <w:abstractNumId w:val="4"/>
  </w:num>
  <w:num w:numId="5" w16cid:durableId="1624455416">
    <w:abstractNumId w:val="7"/>
  </w:num>
  <w:num w:numId="6" w16cid:durableId="565265840">
    <w:abstractNumId w:val="3"/>
  </w:num>
  <w:num w:numId="7" w16cid:durableId="1211452485">
    <w:abstractNumId w:val="2"/>
  </w:num>
  <w:num w:numId="8" w16cid:durableId="1660186906">
    <w:abstractNumId w:val="1"/>
  </w:num>
  <w:num w:numId="9" w16cid:durableId="326909157">
    <w:abstractNumId w:val="0"/>
  </w:num>
  <w:num w:numId="10" w16cid:durableId="1126581924">
    <w:abstractNumId w:val="10"/>
  </w:num>
  <w:num w:numId="11" w16cid:durableId="919757690">
    <w:abstractNumId w:val="9"/>
  </w:num>
  <w:num w:numId="12" w16cid:durableId="648704905">
    <w:abstractNumId w:val="7"/>
  </w:num>
  <w:num w:numId="13" w16cid:durableId="89201606">
    <w:abstractNumId w:val="7"/>
  </w:num>
  <w:num w:numId="14" w16cid:durableId="1319915670">
    <w:abstractNumId w:val="7"/>
  </w:num>
  <w:num w:numId="15" w16cid:durableId="1919509780">
    <w:abstractNumId w:val="7"/>
  </w:num>
  <w:num w:numId="16" w16cid:durableId="1218053031">
    <w:abstractNumId w:val="7"/>
  </w:num>
  <w:num w:numId="17" w16cid:durableId="890963970">
    <w:abstractNumId w:val="7"/>
  </w:num>
  <w:num w:numId="18" w16cid:durableId="140537895">
    <w:abstractNumId w:val="7"/>
  </w:num>
  <w:num w:numId="19" w16cid:durableId="1365668509">
    <w:abstractNumId w:val="7"/>
  </w:num>
  <w:num w:numId="20" w16cid:durableId="127480480">
    <w:abstractNumId w:val="12"/>
  </w:num>
  <w:num w:numId="21" w16cid:durableId="3526125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960"/>
    <w:rsid w:val="00034616"/>
    <w:rsid w:val="0006063C"/>
    <w:rsid w:val="00097D4D"/>
    <w:rsid w:val="000B62EF"/>
    <w:rsid w:val="000D39FE"/>
    <w:rsid w:val="0010050F"/>
    <w:rsid w:val="0015074B"/>
    <w:rsid w:val="001729F8"/>
    <w:rsid w:val="001E2AF5"/>
    <w:rsid w:val="00201006"/>
    <w:rsid w:val="002345C7"/>
    <w:rsid w:val="00245BF6"/>
    <w:rsid w:val="00286A06"/>
    <w:rsid w:val="0029639D"/>
    <w:rsid w:val="00326F90"/>
    <w:rsid w:val="003778A9"/>
    <w:rsid w:val="005B77D7"/>
    <w:rsid w:val="005F7D9F"/>
    <w:rsid w:val="00625579"/>
    <w:rsid w:val="006F1F25"/>
    <w:rsid w:val="006F394F"/>
    <w:rsid w:val="00710CDE"/>
    <w:rsid w:val="0071220C"/>
    <w:rsid w:val="00753E18"/>
    <w:rsid w:val="00795CB8"/>
    <w:rsid w:val="007B1859"/>
    <w:rsid w:val="007C028F"/>
    <w:rsid w:val="00827656"/>
    <w:rsid w:val="008D4B5D"/>
    <w:rsid w:val="009B7C8C"/>
    <w:rsid w:val="00A25473"/>
    <w:rsid w:val="00A61853"/>
    <w:rsid w:val="00AA1D8D"/>
    <w:rsid w:val="00AF620D"/>
    <w:rsid w:val="00AF6A00"/>
    <w:rsid w:val="00B467C1"/>
    <w:rsid w:val="00B47730"/>
    <w:rsid w:val="00BB4580"/>
    <w:rsid w:val="00BD4E1F"/>
    <w:rsid w:val="00C32534"/>
    <w:rsid w:val="00CB0664"/>
    <w:rsid w:val="00D022FF"/>
    <w:rsid w:val="00DB09E0"/>
    <w:rsid w:val="00E348E6"/>
    <w:rsid w:val="00E90E94"/>
    <w:rsid w:val="00F10676"/>
    <w:rsid w:val="00F14ACC"/>
    <w:rsid w:val="00F64D50"/>
    <w:rsid w:val="00F9174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49992A4"/>
  <w14:defaultImageDpi w14:val="300"/>
  <w15:docId w15:val="{E5F3D174-7C1E-4007-9E32-45E03A37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DB09E0"/>
    <w:pPr>
      <w:spacing w:after="0" w:line="240" w:lineRule="auto"/>
    </w:pPr>
    <w:rPr>
      <w:rFonts w:ascii="Calibri" w:eastAsia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01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1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1006"/>
    <w:rPr>
      <w:rFonts w:ascii="Calibri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006"/>
    <w:rPr>
      <w:rFonts w:ascii="Calibri" w:eastAsia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3122</Characters>
  <Application>Microsoft Office Word</Application>
  <DocSecurity>0</DocSecurity>
  <Lines>42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RLM;Contributors</dc:creator>
  <cp:keywords/>
  <dc:description>generated by python-docx</dc:description>
  <cp:lastModifiedBy>Victor Khanyile</cp:lastModifiedBy>
  <cp:revision>2</cp:revision>
  <dcterms:created xsi:type="dcterms:W3CDTF">2025-11-28T07:08:00Z</dcterms:created>
  <dcterms:modified xsi:type="dcterms:W3CDTF">2025-11-28T07:08:00Z</dcterms:modified>
  <cp:category/>
</cp:coreProperties>
</file>